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A9" w:rsidRPr="001109A9" w:rsidRDefault="001109A9" w:rsidP="001109A9">
      <w:pPr>
        <w:spacing w:after="0" w:line="240" w:lineRule="auto"/>
        <w:jc w:val="center"/>
        <w:rPr>
          <w:rFonts w:eastAsia="Times New Roman"/>
          <w:color w:val="0000FF"/>
          <w:sz w:val="32"/>
          <w:szCs w:val="32"/>
        </w:rPr>
      </w:pPr>
      <w:r w:rsidRPr="001109A9">
        <w:rPr>
          <w:rFonts w:eastAsia="Times New Roman"/>
          <w:color w:val="0000FF"/>
          <w:sz w:val="32"/>
          <w:szCs w:val="32"/>
        </w:rPr>
        <w:t>ГЛАВА МЕДВЕДЁВСКОГО СЕЛЬСКОГО ПОСЕЛЕНИЯ</w:t>
      </w:r>
    </w:p>
    <w:p w:rsidR="001109A9" w:rsidRPr="001109A9" w:rsidRDefault="001109A9" w:rsidP="001109A9">
      <w:pPr>
        <w:spacing w:after="0" w:line="240" w:lineRule="auto"/>
        <w:jc w:val="center"/>
        <w:rPr>
          <w:rFonts w:eastAsia="Times New Roman"/>
          <w:color w:val="0000FF"/>
          <w:sz w:val="32"/>
          <w:szCs w:val="32"/>
        </w:rPr>
      </w:pPr>
      <w:r w:rsidRPr="001109A9">
        <w:rPr>
          <w:rFonts w:eastAsia="Times New Roman"/>
          <w:color w:val="0000FF"/>
          <w:sz w:val="32"/>
          <w:szCs w:val="32"/>
        </w:rPr>
        <w:t>КУСИНСКИЙ МУНИЦИПАЛЬНЫЙ РАЙОН</w:t>
      </w:r>
    </w:p>
    <w:p w:rsidR="001109A9" w:rsidRPr="001109A9" w:rsidRDefault="001109A9" w:rsidP="001109A9">
      <w:pPr>
        <w:spacing w:after="0" w:line="240" w:lineRule="auto"/>
        <w:jc w:val="center"/>
        <w:rPr>
          <w:rFonts w:eastAsia="Times New Roman"/>
          <w:color w:val="0000FF"/>
          <w:sz w:val="32"/>
          <w:szCs w:val="32"/>
        </w:rPr>
      </w:pPr>
      <w:r w:rsidRPr="001109A9">
        <w:rPr>
          <w:rFonts w:eastAsia="Times New Roman"/>
          <w:color w:val="0000FF"/>
          <w:sz w:val="32"/>
          <w:szCs w:val="32"/>
        </w:rPr>
        <w:t>ЧЕЛЯБИНСКАЯ ОБЛАСТЬ</w:t>
      </w:r>
    </w:p>
    <w:p w:rsidR="001109A9" w:rsidRPr="001109A9" w:rsidRDefault="001109A9" w:rsidP="001109A9">
      <w:pPr>
        <w:spacing w:after="0" w:line="240" w:lineRule="auto"/>
        <w:jc w:val="center"/>
        <w:rPr>
          <w:rFonts w:eastAsia="Times New Roman"/>
          <w:color w:val="0000FF"/>
          <w:sz w:val="36"/>
          <w:szCs w:val="36"/>
        </w:rPr>
      </w:pPr>
      <w:r w:rsidRPr="001109A9">
        <w:rPr>
          <w:rFonts w:ascii="Calibri" w:eastAsia="Times New Roman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743700" cy="0"/>
                <wp:effectExtent l="43815" t="45720" r="41910" b="400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21DB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pt" to="53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" strokeweight="6pt">
                <v:stroke linestyle="thickBetweenThin"/>
              </v:line>
            </w:pict>
          </mc:Fallback>
        </mc:AlternateContent>
      </w:r>
    </w:p>
    <w:p w:rsidR="001109A9" w:rsidRPr="001109A9" w:rsidRDefault="001109A9" w:rsidP="001109A9">
      <w:pPr>
        <w:spacing w:after="0" w:line="240" w:lineRule="auto"/>
        <w:jc w:val="center"/>
        <w:rPr>
          <w:rFonts w:eastAsia="Times New Roman"/>
          <w:color w:val="0000FF"/>
          <w:sz w:val="18"/>
          <w:szCs w:val="18"/>
        </w:rPr>
      </w:pPr>
      <w:r w:rsidRPr="001109A9">
        <w:rPr>
          <w:rFonts w:eastAsia="Times New Roman"/>
          <w:color w:val="0000FF"/>
          <w:sz w:val="18"/>
          <w:szCs w:val="18"/>
        </w:rPr>
        <w:t xml:space="preserve">456950, Челябинская область, Кусинский </w:t>
      </w:r>
      <w:proofErr w:type="gramStart"/>
      <w:r w:rsidRPr="001109A9">
        <w:rPr>
          <w:rFonts w:eastAsia="Times New Roman"/>
          <w:color w:val="0000FF"/>
          <w:sz w:val="18"/>
          <w:szCs w:val="18"/>
        </w:rPr>
        <w:t>район,  с.Медведёвка</w:t>
      </w:r>
      <w:proofErr w:type="gramEnd"/>
      <w:r w:rsidRPr="001109A9">
        <w:rPr>
          <w:rFonts w:eastAsia="Times New Roman"/>
          <w:color w:val="0000FF"/>
          <w:sz w:val="18"/>
          <w:szCs w:val="18"/>
        </w:rPr>
        <w:t xml:space="preserve">, </w:t>
      </w:r>
      <w:proofErr w:type="spellStart"/>
      <w:r w:rsidRPr="001109A9">
        <w:rPr>
          <w:rFonts w:eastAsia="Times New Roman"/>
          <w:color w:val="0000FF"/>
          <w:sz w:val="18"/>
          <w:szCs w:val="18"/>
        </w:rPr>
        <w:t>ул.Братьев</w:t>
      </w:r>
      <w:proofErr w:type="spellEnd"/>
      <w:r w:rsidRPr="001109A9">
        <w:rPr>
          <w:rFonts w:eastAsia="Times New Roman"/>
          <w:color w:val="0000FF"/>
          <w:sz w:val="18"/>
          <w:szCs w:val="18"/>
        </w:rPr>
        <w:t xml:space="preserve"> Пономаренко, д.2</w:t>
      </w:r>
    </w:p>
    <w:p w:rsidR="001109A9" w:rsidRPr="001109A9" w:rsidRDefault="001109A9" w:rsidP="001109A9">
      <w:pPr>
        <w:spacing w:after="0" w:line="240" w:lineRule="auto"/>
        <w:jc w:val="center"/>
        <w:rPr>
          <w:rFonts w:eastAsia="Times New Roman"/>
          <w:color w:val="0000FF"/>
          <w:sz w:val="18"/>
          <w:szCs w:val="18"/>
        </w:rPr>
      </w:pPr>
      <w:r w:rsidRPr="001109A9">
        <w:rPr>
          <w:rFonts w:eastAsia="Times New Roman"/>
          <w:color w:val="0000FF"/>
          <w:sz w:val="18"/>
          <w:szCs w:val="18"/>
        </w:rPr>
        <w:t>Тел./факс 8 (35154) 7-72-72</w:t>
      </w:r>
    </w:p>
    <w:p w:rsidR="001109A9" w:rsidRPr="001109A9" w:rsidRDefault="001109A9" w:rsidP="001109A9">
      <w:pPr>
        <w:spacing w:after="0" w:line="240" w:lineRule="auto"/>
        <w:jc w:val="both"/>
        <w:rPr>
          <w:rFonts w:eastAsia="Calibri"/>
          <w:szCs w:val="28"/>
        </w:rPr>
      </w:pPr>
    </w:p>
    <w:p w:rsidR="001109A9" w:rsidRPr="001109A9" w:rsidRDefault="001109A9" w:rsidP="001109A9">
      <w:pPr>
        <w:spacing w:after="0" w:line="240" w:lineRule="auto"/>
        <w:jc w:val="center"/>
        <w:rPr>
          <w:rFonts w:eastAsia="Calibri"/>
          <w:szCs w:val="28"/>
        </w:rPr>
      </w:pPr>
    </w:p>
    <w:p w:rsidR="001109A9" w:rsidRPr="001109A9" w:rsidRDefault="001109A9" w:rsidP="001109A9">
      <w:pPr>
        <w:spacing w:after="0" w:line="240" w:lineRule="auto"/>
        <w:jc w:val="center"/>
        <w:rPr>
          <w:rFonts w:eastAsia="Calibri"/>
          <w:szCs w:val="28"/>
        </w:rPr>
      </w:pPr>
    </w:p>
    <w:p w:rsidR="001109A9" w:rsidRPr="001109A9" w:rsidRDefault="001109A9" w:rsidP="001109A9">
      <w:pPr>
        <w:spacing w:after="0" w:line="240" w:lineRule="auto"/>
        <w:jc w:val="center"/>
        <w:rPr>
          <w:rFonts w:eastAsia="Calibri"/>
          <w:szCs w:val="28"/>
        </w:rPr>
      </w:pPr>
      <w:r w:rsidRPr="001109A9">
        <w:rPr>
          <w:rFonts w:eastAsia="Calibri"/>
          <w:szCs w:val="28"/>
        </w:rPr>
        <w:t>ПОСТАНОВЛЕНИЕ</w:t>
      </w:r>
    </w:p>
    <w:p w:rsidR="001109A9" w:rsidRPr="001109A9" w:rsidRDefault="001109A9" w:rsidP="001109A9">
      <w:pPr>
        <w:spacing w:after="0" w:line="240" w:lineRule="auto"/>
        <w:jc w:val="center"/>
        <w:rPr>
          <w:rFonts w:eastAsia="Calibri"/>
          <w:szCs w:val="28"/>
        </w:rPr>
      </w:pPr>
      <w:r w:rsidRPr="001109A9">
        <w:rPr>
          <w:rFonts w:eastAsia="Calibri"/>
          <w:szCs w:val="28"/>
        </w:rPr>
        <w:t xml:space="preserve">                                                                                                № 13а</w:t>
      </w:r>
    </w:p>
    <w:p w:rsidR="001109A9" w:rsidRPr="001109A9" w:rsidRDefault="001109A9" w:rsidP="001109A9">
      <w:pPr>
        <w:spacing w:after="0" w:line="240" w:lineRule="auto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от 25.02.2014 г.</w:t>
      </w:r>
    </w:p>
    <w:p w:rsidR="001109A9" w:rsidRPr="001109A9" w:rsidRDefault="001109A9" w:rsidP="001109A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</w:p>
    <w:p w:rsidR="001109A9" w:rsidRPr="001109A9" w:rsidRDefault="001109A9" w:rsidP="001109A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  <w:r w:rsidRPr="001109A9">
        <w:rPr>
          <w:rFonts w:eastAsia="Times New Roman"/>
          <w:bCs/>
          <w:szCs w:val="28"/>
          <w:lang w:eastAsia="ru-RU"/>
        </w:rPr>
        <w:t>«О Порядке оценки соответствия качества</w:t>
      </w:r>
    </w:p>
    <w:p w:rsidR="001109A9" w:rsidRPr="001109A9" w:rsidRDefault="001109A9" w:rsidP="001109A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  <w:r w:rsidRPr="001109A9">
        <w:rPr>
          <w:rFonts w:eastAsia="Times New Roman"/>
          <w:bCs/>
          <w:szCs w:val="28"/>
          <w:lang w:eastAsia="ru-RU"/>
        </w:rPr>
        <w:t xml:space="preserve">фактически предоставляемых муниципальных </w:t>
      </w:r>
    </w:p>
    <w:p w:rsidR="001109A9" w:rsidRPr="001109A9" w:rsidRDefault="001109A9" w:rsidP="001109A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  <w:r w:rsidRPr="001109A9">
        <w:rPr>
          <w:rFonts w:eastAsia="Times New Roman"/>
          <w:bCs/>
          <w:szCs w:val="28"/>
          <w:lang w:eastAsia="ru-RU"/>
        </w:rPr>
        <w:t xml:space="preserve">услуг физическим и юридическим лицам </w:t>
      </w:r>
    </w:p>
    <w:p w:rsidR="001109A9" w:rsidRPr="001109A9" w:rsidRDefault="001109A9" w:rsidP="001109A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  <w:r w:rsidRPr="001109A9">
        <w:rPr>
          <w:rFonts w:eastAsia="Times New Roman"/>
          <w:bCs/>
          <w:szCs w:val="28"/>
          <w:lang w:eastAsia="ru-RU"/>
        </w:rPr>
        <w:t xml:space="preserve">на </w:t>
      </w:r>
      <w:proofErr w:type="gramStart"/>
      <w:r w:rsidRPr="001109A9">
        <w:rPr>
          <w:rFonts w:eastAsia="Times New Roman"/>
          <w:bCs/>
          <w:szCs w:val="28"/>
          <w:lang w:eastAsia="ru-RU"/>
        </w:rPr>
        <w:t>территории  Медведёвского</w:t>
      </w:r>
      <w:proofErr w:type="gramEnd"/>
      <w:r w:rsidRPr="001109A9">
        <w:rPr>
          <w:rFonts w:eastAsia="Times New Roman"/>
          <w:bCs/>
          <w:szCs w:val="28"/>
          <w:lang w:eastAsia="ru-RU"/>
        </w:rPr>
        <w:t xml:space="preserve"> сельского поселения,</w:t>
      </w:r>
    </w:p>
    <w:p w:rsidR="001109A9" w:rsidRPr="001109A9" w:rsidRDefault="001109A9" w:rsidP="001109A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  <w:r w:rsidRPr="001109A9">
        <w:rPr>
          <w:rFonts w:eastAsia="Times New Roman"/>
          <w:bCs/>
          <w:szCs w:val="28"/>
          <w:lang w:eastAsia="ru-RU"/>
        </w:rPr>
        <w:t xml:space="preserve">утвержденным стандартам качества </w:t>
      </w:r>
    </w:p>
    <w:p w:rsidR="001109A9" w:rsidRPr="001109A9" w:rsidRDefault="001109A9" w:rsidP="001109A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  <w:r w:rsidRPr="001109A9">
        <w:rPr>
          <w:rFonts w:eastAsia="Times New Roman"/>
          <w:bCs/>
          <w:szCs w:val="28"/>
          <w:lang w:eastAsia="ru-RU"/>
        </w:rPr>
        <w:t>муниципальных услуг».</w:t>
      </w:r>
    </w:p>
    <w:p w:rsidR="001109A9" w:rsidRPr="001109A9" w:rsidRDefault="001109A9" w:rsidP="001109A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Cs w:val="28"/>
          <w:lang w:eastAsia="ru-RU"/>
        </w:rPr>
      </w:pPr>
    </w:p>
    <w:p w:rsidR="001109A9" w:rsidRPr="001109A9" w:rsidRDefault="001109A9" w:rsidP="001109A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 w:val="20"/>
          <w:szCs w:val="20"/>
        </w:rPr>
        <w:tab/>
      </w:r>
      <w:r w:rsidRPr="001109A9">
        <w:rPr>
          <w:rFonts w:eastAsia="Calibri"/>
          <w:szCs w:val="28"/>
        </w:rPr>
        <w:t xml:space="preserve">В соответствии с Федеральным </w:t>
      </w:r>
      <w:hyperlink r:id="rId4" w:history="1">
        <w:r w:rsidRPr="001109A9">
          <w:rPr>
            <w:rFonts w:eastAsia="Calibri"/>
            <w:szCs w:val="28"/>
          </w:rPr>
          <w:t>законом</w:t>
        </w:r>
      </w:hyperlink>
      <w:r w:rsidRPr="001109A9">
        <w:rPr>
          <w:rFonts w:eastAsia="Calibri"/>
          <w:szCs w:val="28"/>
        </w:rPr>
        <w:t xml:space="preserve"> "Об общих принципах организации местного самоуправления в Российской Федерации", руководствуясь </w:t>
      </w:r>
      <w:hyperlink r:id="rId5" w:history="1">
        <w:r w:rsidRPr="001109A9">
          <w:rPr>
            <w:rFonts w:eastAsia="Calibri"/>
            <w:szCs w:val="28"/>
          </w:rPr>
          <w:t>Уставом</w:t>
        </w:r>
      </w:hyperlink>
      <w:r w:rsidRPr="001109A9">
        <w:rPr>
          <w:rFonts w:eastAsia="Calibri"/>
          <w:szCs w:val="28"/>
        </w:rPr>
        <w:t xml:space="preserve"> Медведёвского сельского поселения</w:t>
      </w:r>
    </w:p>
    <w:p w:rsidR="001109A9" w:rsidRPr="001109A9" w:rsidRDefault="001109A9" w:rsidP="001109A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ПОСТАНОВЛЯЮ:</w:t>
      </w:r>
    </w:p>
    <w:p w:rsidR="001109A9" w:rsidRPr="001109A9" w:rsidRDefault="001109A9" w:rsidP="001109A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 xml:space="preserve">1. Утвердить </w:t>
      </w:r>
      <w:hyperlink w:anchor="Par36" w:history="1">
        <w:r w:rsidRPr="001109A9">
          <w:rPr>
            <w:rFonts w:eastAsia="Calibri"/>
            <w:szCs w:val="28"/>
          </w:rPr>
          <w:t>Порядок</w:t>
        </w:r>
      </w:hyperlink>
      <w:r w:rsidRPr="001109A9">
        <w:rPr>
          <w:rFonts w:eastAsia="Calibri"/>
          <w:szCs w:val="28"/>
        </w:rPr>
        <w:t xml:space="preserve"> оценки соответствия качества фактически предоставляемых муниципальных услуг физическим и юридическим лицам на </w:t>
      </w:r>
      <w:proofErr w:type="gramStart"/>
      <w:r w:rsidRPr="001109A9">
        <w:rPr>
          <w:rFonts w:eastAsia="Calibri"/>
          <w:szCs w:val="28"/>
        </w:rPr>
        <w:t>территории  Медведёвского</w:t>
      </w:r>
      <w:proofErr w:type="gramEnd"/>
      <w:r w:rsidRPr="001109A9">
        <w:rPr>
          <w:rFonts w:eastAsia="Calibri"/>
          <w:szCs w:val="28"/>
        </w:rPr>
        <w:t xml:space="preserve"> сельского поселения, утвержденным стандартам качества муниципальных услуг (прилагается).</w:t>
      </w:r>
    </w:p>
    <w:p w:rsidR="001109A9" w:rsidRPr="001109A9" w:rsidRDefault="001109A9" w:rsidP="001109A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ab/>
        <w:t xml:space="preserve">2. </w:t>
      </w:r>
      <w:proofErr w:type="gramStart"/>
      <w:r w:rsidRPr="001109A9">
        <w:rPr>
          <w:rFonts w:eastAsia="Calibri"/>
          <w:szCs w:val="28"/>
        </w:rPr>
        <w:t>Опубликовать  настоящее</w:t>
      </w:r>
      <w:proofErr w:type="gramEnd"/>
      <w:r w:rsidRPr="001109A9">
        <w:rPr>
          <w:rFonts w:eastAsia="Calibri"/>
          <w:szCs w:val="28"/>
        </w:rPr>
        <w:t xml:space="preserve"> постановление на официальном сайте Администрации Медведёвского сельского поселения.</w:t>
      </w:r>
    </w:p>
    <w:p w:rsidR="001109A9" w:rsidRPr="001109A9" w:rsidRDefault="001109A9" w:rsidP="001109A9">
      <w:pPr>
        <w:tabs>
          <w:tab w:val="left" w:pos="540"/>
        </w:tabs>
        <w:spacing w:after="0" w:line="360" w:lineRule="auto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ab/>
        <w:t>3. Организацию выполнения настоящего постановления оставляю за собой.</w:t>
      </w:r>
    </w:p>
    <w:p w:rsidR="001109A9" w:rsidRPr="001109A9" w:rsidRDefault="001109A9" w:rsidP="001109A9">
      <w:pPr>
        <w:tabs>
          <w:tab w:val="left" w:pos="540"/>
          <w:tab w:val="left" w:pos="720"/>
        </w:tabs>
        <w:spacing w:after="0" w:line="360" w:lineRule="auto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ab/>
        <w:t>4. Постановление вступает в силу со дня его подписания.</w:t>
      </w:r>
    </w:p>
    <w:p w:rsidR="001109A9" w:rsidRPr="001109A9" w:rsidRDefault="001109A9" w:rsidP="001109A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 xml:space="preserve"> 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  <w:lang w:eastAsia="ru-RU"/>
        </w:rPr>
      </w:pPr>
      <w:r w:rsidRPr="001109A9">
        <w:rPr>
          <w:rFonts w:eastAsia="Calibri"/>
          <w:szCs w:val="28"/>
          <w:lang w:eastAsia="ru-RU"/>
        </w:rPr>
        <w:t>Глава Медведёвского сельского поселения                                   И.С.Хрустов</w:t>
      </w:r>
    </w:p>
    <w:p w:rsidR="001109A9" w:rsidRPr="001109A9" w:rsidRDefault="001109A9" w:rsidP="00110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8"/>
        </w:rPr>
      </w:pPr>
    </w:p>
    <w:p w:rsidR="001109A9" w:rsidRPr="001109A9" w:rsidRDefault="001109A9" w:rsidP="001109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szCs w:val="28"/>
        </w:rPr>
      </w:pPr>
    </w:p>
    <w:p w:rsidR="001109A9" w:rsidRPr="001109A9" w:rsidRDefault="001109A9" w:rsidP="001109A9">
      <w:pPr>
        <w:pageBreakBefore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/>
          <w:szCs w:val="28"/>
        </w:rPr>
      </w:pPr>
      <w:r w:rsidRPr="001109A9">
        <w:rPr>
          <w:rFonts w:eastAsia="Calibri"/>
          <w:szCs w:val="28"/>
        </w:rPr>
        <w:lastRenderedPageBreak/>
        <w:t>Приложение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Cs w:val="28"/>
        </w:rPr>
      </w:pPr>
      <w:r w:rsidRPr="001109A9">
        <w:rPr>
          <w:rFonts w:eastAsia="Calibri"/>
          <w:szCs w:val="28"/>
        </w:rPr>
        <w:t>к постановлению № 13а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Cs w:val="28"/>
        </w:rPr>
      </w:pPr>
      <w:r w:rsidRPr="001109A9">
        <w:rPr>
          <w:rFonts w:eastAsia="Calibri"/>
          <w:szCs w:val="28"/>
        </w:rPr>
        <w:t xml:space="preserve">от 25.02.2014г. 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Cs w:val="28"/>
        </w:rPr>
      </w:pP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8"/>
        </w:rPr>
      </w:pPr>
      <w:r w:rsidRPr="001109A9">
        <w:rPr>
          <w:rFonts w:eastAsia="Calibri"/>
          <w:szCs w:val="28"/>
        </w:rPr>
        <w:t>Порядок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8"/>
        </w:rPr>
      </w:pPr>
      <w:r w:rsidRPr="001109A9">
        <w:rPr>
          <w:rFonts w:eastAsia="Calibri"/>
          <w:szCs w:val="28"/>
        </w:rPr>
        <w:t>оценки соответствия качества предоставляемых муниципальных услуг на территории Медведёвского сельского поселения утвержденным стандартам качества муниципальных услуг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Calibri"/>
          <w:szCs w:val="28"/>
        </w:rPr>
      </w:pP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Calibri"/>
          <w:szCs w:val="28"/>
        </w:rPr>
      </w:pPr>
      <w:r w:rsidRPr="001109A9">
        <w:rPr>
          <w:rFonts w:eastAsia="Calibri"/>
          <w:szCs w:val="28"/>
        </w:rPr>
        <w:t>1. Общие положения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1. Порядок оценки соответствия качества предоставляемых муниципальных услуг на территории  Медведёвского сельского поселения  утвержденным стандартам качества муниципальных услуг (далее - Порядок) определяет порядок проведения оценки для определения степени соответствия качества фактически предоставляемых муниципальных услуг требованиям стандартов качества муниципальных услуг, утвержденных в установленном порядке муниципальными нормативными правовыми актами Медведёвского сельского поселения (далее - стандарты качества).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2. Основными задачами Порядка являются: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1) выявление несоответствий качества фактически предоставляемых муниципальных услуг утвержденным стандартам качества с целью устранения нарушений муниципальными учреждениями и другими организациями на территории Медведёвского сельского поселения, в которых размещается муниципальное задание (заказ) (далее - организациями), либо для учета и внесения возможных изменений в стандарты качества муниципальных услуг;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2) создание системы мониторинга и контроля со стороны населения и органов местного самоуправления за качеством оказания муниципальных услуг потребителям, в том числе: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- определение сроков и ответственных должностных лиц за предоставление, получение и обработку данных, отражающих степень выполнения стандартов качества, а также состав указанных данных;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 xml:space="preserve">- определение порядка учета сведений о соблюдении стандартов качества для принятия решений о перераспределении средств бюджета Медведёвского сельского </w:t>
      </w:r>
      <w:proofErr w:type="gramStart"/>
      <w:r w:rsidRPr="001109A9">
        <w:rPr>
          <w:rFonts w:eastAsia="Calibri"/>
          <w:szCs w:val="28"/>
        </w:rPr>
        <w:t>поселения  (</w:t>
      </w:r>
      <w:proofErr w:type="gramEnd"/>
      <w:r w:rsidRPr="001109A9">
        <w:rPr>
          <w:rFonts w:eastAsia="Calibri"/>
          <w:szCs w:val="28"/>
        </w:rPr>
        <w:t>далее – бюджет поселения) среди организаций и учета данных сведений при планировании бюджета поселения;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- определение возможных мер воздействия на исполнителей, в том числе на руководителей организаций, с учетом нарушений стандартов качества;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- формирование информационной базы о качестве фактически предоставляемых муниципальных услуг (работ), а также обязательная публикация полученных по итогам оценки результатов в средствах массовой информации и сети Интернет.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 xml:space="preserve">3. Оценка соответствия качества предоставляемых муниципальных услуг утвержденным стандартам качества проводится распорядителями средств бюджета района, ответственными за оказание муниципальных услуг. 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4. Для целей Порядка используются следующие термины и определения: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1) объект оценки - муниципальная услуга, предоставляемая организациями МГП;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2) субъект оценки - физическое или юридическое лицо, имеющее право на получение муниципальной услуги и непосредственно использующее результат предоставления услуги для реализации законных прав.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</w:p>
    <w:p w:rsidR="001109A9" w:rsidRPr="001109A9" w:rsidRDefault="001109A9" w:rsidP="001109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Calibri"/>
          <w:szCs w:val="28"/>
        </w:rPr>
      </w:pPr>
      <w:r w:rsidRPr="001109A9">
        <w:rPr>
          <w:rFonts w:eastAsia="Calibri"/>
          <w:szCs w:val="28"/>
        </w:rPr>
        <w:lastRenderedPageBreak/>
        <w:t>2. Методы оценки качества муниципальных услуг</w:t>
      </w:r>
    </w:p>
    <w:p w:rsidR="001109A9" w:rsidRPr="001109A9" w:rsidRDefault="001109A9" w:rsidP="00110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8"/>
        </w:rPr>
      </w:pPr>
    </w:p>
    <w:p w:rsidR="001109A9" w:rsidRPr="001109A9" w:rsidRDefault="001109A9" w:rsidP="00110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1. Оценка качества муниципальных услуг проводится с использованием следующих методов:</w:t>
      </w:r>
    </w:p>
    <w:p w:rsidR="001109A9" w:rsidRPr="001109A9" w:rsidRDefault="001109A9" w:rsidP="00110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- статистическое наблюдение за соответствием качества фактически предоставляемых муниципальных услуг стандартам предоставления муниципальных услуг;</w:t>
      </w:r>
    </w:p>
    <w:p w:rsidR="001109A9" w:rsidRPr="001109A9" w:rsidRDefault="001109A9" w:rsidP="00110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- опросы населения о качестве предоставляемых муниципальных услуг;</w:t>
      </w:r>
    </w:p>
    <w:p w:rsidR="001109A9" w:rsidRPr="001109A9" w:rsidRDefault="001109A9" w:rsidP="00110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- контрольные мероприятия по проверке соответствия качества фактически предоставляемых муниципальных услуг стандартам предоставления муниципальных услуг.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Calibri"/>
          <w:szCs w:val="28"/>
        </w:rPr>
      </w:pPr>
      <w:r w:rsidRPr="001109A9">
        <w:rPr>
          <w:rFonts w:eastAsia="Calibri"/>
          <w:szCs w:val="28"/>
        </w:rPr>
        <w:t>3. Состав информации, используемой для оценки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8"/>
        </w:rPr>
      </w:pPr>
      <w:r w:rsidRPr="001109A9">
        <w:rPr>
          <w:rFonts w:eastAsia="Calibri"/>
          <w:szCs w:val="28"/>
        </w:rPr>
        <w:t>соответствия стандартов качества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1. Для оценки соответствия качества фактически предоставляемых муниципальных услуг соответствующим стандартам качества используется следующая информация: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1) реестр муниципальных услуг, предоставляемых физическим и юридическим лицам на территории Медведёвского сельского поселения;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2) индикаторы качества муниципальных услуг, утвержденные в соответствующих стандартах качества (по видам услуг);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3) требования стандартов качества;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4) жалобы (претензии) потребителей на качество оказания муниципальных услуг, не соответствующих требованиям стандартов качества;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5) отраслевые статистические и отчетные данные;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6) результаты социологических опросов и изучения общественного мнения;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7) результаты контрольных мероприятий.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8"/>
        </w:rPr>
      </w:pP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Calibri"/>
          <w:szCs w:val="28"/>
        </w:rPr>
      </w:pPr>
      <w:r w:rsidRPr="001109A9">
        <w:rPr>
          <w:rFonts w:eastAsia="Calibri"/>
          <w:szCs w:val="28"/>
        </w:rPr>
        <w:t>4. Сроки и порядок рассмотрения жалоб (претензий)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Calibri"/>
          <w:szCs w:val="28"/>
        </w:rPr>
      </w:pPr>
      <w:r w:rsidRPr="001109A9">
        <w:rPr>
          <w:rFonts w:eastAsia="Calibri"/>
          <w:szCs w:val="28"/>
        </w:rPr>
        <w:t>на качество фактически предоставляемых муниципальных услуг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1. Данные о фактическом несоответствии предоставляемых муниципальных услуг стандартам качества предоставляются непосредственно субъектом оценки услуг в виде обращений, предложений, заявлений, претензий (далее - обращения).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2. При рассмотрении обращений необходимо руководствоваться стандартами качества муниципальных услуг, утвержденными постановлением Администрации Медведёвского сельского поселения.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3. Рассмотрение обращений потребителей муниципальных услуг производится в соответствии с действующим законодательством Российской Федерации и нормативными правовыми актами Челябинской области, Кусинского муниципального района и Медведёвского сельского поселения.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 xml:space="preserve">4. Результаты рассмотрения фактов, изложенных в обращениях, а также контрольных мероприятий включаются в результаты оценки соответствия качества фактически предоставляемых муниципальных услуг стандартам качества в соответствии с </w:t>
      </w:r>
      <w:hyperlink r:id="rId6" w:history="1">
        <w:r w:rsidRPr="001109A9">
          <w:rPr>
            <w:rFonts w:eastAsia="Calibri"/>
            <w:szCs w:val="28"/>
          </w:rPr>
          <w:t xml:space="preserve">разделом </w:t>
        </w:r>
      </w:hyperlink>
      <w:r w:rsidRPr="001109A9">
        <w:rPr>
          <w:rFonts w:eastAsia="Calibri"/>
          <w:szCs w:val="28"/>
        </w:rPr>
        <w:t>8 настоящего Порядка.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8"/>
        </w:rPr>
      </w:pP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Calibri"/>
          <w:szCs w:val="28"/>
        </w:rPr>
      </w:pPr>
      <w:r w:rsidRPr="001109A9">
        <w:rPr>
          <w:rFonts w:eastAsia="Calibri"/>
          <w:szCs w:val="28"/>
        </w:rPr>
        <w:t>5. Регламент проведения оценки соответствия качества фактически предоставляемых муниципальных услуг стандартам качества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8"/>
        </w:rPr>
      </w:pP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1. Оценка соответствия качества фактически предоставляемых муниципальных услуг утвержденным стандартам качества осуществляется при помощи контрольных мероприятий, проводимых распорядителем средств бюджета.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2. Правовыми основаниями для проведения контрольных мероприятий в отношении организаций, не связанных с распорядителями средств бюджета ведомственной подчиненностью, могут являться только нормы действующего законодательства, а также положения договоров и соглашений на оказание соответствующих муниципальных услуг (работ). В договорах, заключаемых с организациями оплачиваемых за счет бюджета района услуг (работ), в обязательном порядке должно быть предусмотрено право проведения контрольных мероприятий по соблюдению стандарта качества соответствующей услуги (работы) (если такой стандарт к моменту заключения договора был утвержден) или обоснованности использования переданных к исполнению бюджетных средств.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3. Контрольные мероприятия проводятся непосредственно в организациях, а также при рассмотрении (проверке) отчетности, поступающей от организаций.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4. Контрольные мероприятия бывают двух видов: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1) плановые контрольные мероприятия - проводятся не чаще одного раза в год в сроки, установленные распорядителями средств бюджета, ответственными за оказание муниципальных услуг, на основе ежегодных планов проведения контрольных мероприятий;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 xml:space="preserve">2) внеплановые контрольные мероприятия - проводятся на основании поступивших обращений субъектов оценки на качество фактически предоставляемых муниципальных услуг, а </w:t>
      </w:r>
      <w:proofErr w:type="gramStart"/>
      <w:r w:rsidRPr="001109A9">
        <w:rPr>
          <w:rFonts w:eastAsia="Calibri"/>
          <w:szCs w:val="28"/>
        </w:rPr>
        <w:t>так же</w:t>
      </w:r>
      <w:proofErr w:type="gramEnd"/>
      <w:r w:rsidRPr="001109A9">
        <w:rPr>
          <w:rFonts w:eastAsia="Calibri"/>
          <w:szCs w:val="28"/>
        </w:rPr>
        <w:t xml:space="preserve"> в случаях истечения срока исполнения организацией ранее выданного предписания об устранении выявленного нарушения обязательных требований и (или) требований, установленных правовыми актами Администрации Медведёвского сельского поселения.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5. Плановые контрольные мероприятия проводятся в соответствии с планом проведения контрольных мероприятий, который ежегодно не позднее 1 марта утверждается распорядителем средств бюджета и доводится до сведения организации.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Внеплановые контрольные мероприятия проводятся на основании приказа распорядителя средств бюджета о проверке организаций, действия которых обжалуются.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6. Продолжительность проведения контрольных мероприятий составляет не более 14 календарных дней.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7. О проведении каждого контрольного мероприятия в соответствии с планом контрольных мероприятий издается приказ распорядителя средств бюджета.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8. В приказе о проведении контрольного мероприятия указываются: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1) наименование распорядителя средств бюджета, осуществляющего контрольное мероприятие;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2) фамилия, имя, отчество должностного лица (лиц), уполномоченного проводить контрольное мероприятие (далее - должностное лицо);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3) наименование организации, в отношении которого проводится контрольное мероприятие;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4) правовые основания (договор, контракт, муниципальное задание, ссылка на поступившее обращение) для проведения контрольного мероприятия;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5) вид контрольного мероприятия (плановое, внеплановое);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6) цели, задачи и предмет контрольного мероприятия;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lastRenderedPageBreak/>
        <w:t>7) дата начала и окончания контрольного мероприятия.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9. Должностное лицо обязано представить организации приказ о проведении контрольного мероприятия, а также документы, удостоверяющие личность.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10. В период проведения контрольного мероприятия должностное лицо вправе: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1) посещать территорию и помещения проверяемой организации;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2) запрашивать необходимые материалы и документы, в том числе оригиналы документов.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11. В период проведения контрольного мероприятия должностное лицо, уполномоченное проводить контрольное мероприятие, обязано: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1) своевременно и в полном объеме исполнять представленные ему полномочия по предупреждению, выявлению и пресечению нарушений требований стандартов качества;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2) проводить контрольные мероприятия на основании и в строгом соответствии с приказом о проведении контрольного мероприятия;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3) давать разъяснения по вопросам, относящимся к предмету контрольного мероприятия;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4) обеспечивать сохранность и возврат оригиналов документов, полученных в ходе контрольного мероприятия;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5) составить акт по результатам контрольного мероприятия и ознакомить с ним руководителя организации.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Calibri"/>
          <w:szCs w:val="28"/>
        </w:rPr>
      </w:pPr>
      <w:r w:rsidRPr="001109A9">
        <w:rPr>
          <w:rFonts w:eastAsia="Calibri"/>
          <w:szCs w:val="28"/>
        </w:rPr>
        <w:t>6. Проведение опросов получателей муниципальных услуг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8"/>
        </w:rPr>
      </w:pP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1. Распорядители средств бюджета могут проводить опросы получателей соответствующих муниципальных услуг, в том числе путем размещения форм опросов получателей муниципальных услуг в электронной форме на официальном сайте Администрации Медведёвского сельского поселения в сети "Интернет".</w:t>
      </w:r>
    </w:p>
    <w:p w:rsidR="001109A9" w:rsidRPr="001109A9" w:rsidRDefault="001109A9" w:rsidP="00110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2. Расчетная оценка соответствия качества муниципальных услуг по итогам проведения опроса потребителей услуги определяется в соответствии со следующими критериями:</w:t>
      </w:r>
    </w:p>
    <w:p w:rsidR="001109A9" w:rsidRPr="001109A9" w:rsidRDefault="001109A9" w:rsidP="00110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12"/>
        <w:gridCol w:w="1559"/>
        <w:gridCol w:w="2835"/>
      </w:tblGrid>
      <w:tr w:rsidR="001109A9" w:rsidRPr="001109A9" w:rsidTr="0011274B">
        <w:trPr>
          <w:trHeight w:val="540"/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A9" w:rsidRPr="001109A9" w:rsidRDefault="001109A9" w:rsidP="00110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>Критерии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A9" w:rsidRPr="001109A9" w:rsidRDefault="001109A9" w:rsidP="00110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proofErr w:type="gramStart"/>
            <w:r w:rsidRPr="001109A9">
              <w:rPr>
                <w:rFonts w:eastAsia="Times New Roman"/>
                <w:sz w:val="24"/>
                <w:lang w:eastAsia="ru-RU"/>
              </w:rPr>
              <w:t>Оценка  соответствия</w:t>
            </w:r>
            <w:proofErr w:type="gramEnd"/>
            <w:r w:rsidRPr="001109A9">
              <w:rPr>
                <w:rFonts w:eastAsia="Times New Roman"/>
                <w:sz w:val="24"/>
                <w:lang w:eastAsia="ru-RU"/>
              </w:rPr>
              <w:t xml:space="preserve"> качества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A9" w:rsidRPr="001109A9" w:rsidRDefault="001109A9" w:rsidP="00110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>Интерпретация оценки</w:t>
            </w:r>
          </w:p>
        </w:tc>
      </w:tr>
      <w:tr w:rsidR="001109A9" w:rsidRPr="001109A9" w:rsidTr="0011274B">
        <w:trPr>
          <w:trHeight w:val="720"/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A9" w:rsidRPr="001109A9" w:rsidRDefault="001109A9" w:rsidP="00110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 xml:space="preserve">Более 90 % опрошенных </w:t>
            </w:r>
            <w:proofErr w:type="gramStart"/>
            <w:r w:rsidRPr="001109A9">
              <w:rPr>
                <w:rFonts w:eastAsia="Times New Roman"/>
                <w:sz w:val="24"/>
                <w:lang w:eastAsia="ru-RU"/>
              </w:rPr>
              <w:t>потребителей  считают</w:t>
            </w:r>
            <w:proofErr w:type="gramEnd"/>
            <w:r w:rsidRPr="001109A9">
              <w:rPr>
                <w:rFonts w:eastAsia="Times New Roman"/>
                <w:sz w:val="24"/>
                <w:lang w:eastAsia="ru-RU"/>
              </w:rPr>
              <w:t xml:space="preserve">, что муниципальная услуга  удовлетворяет их потребности и соответствует стандарту качества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A9" w:rsidRPr="001109A9" w:rsidRDefault="001109A9" w:rsidP="00110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>1,0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A9" w:rsidRPr="001109A9" w:rsidRDefault="001109A9" w:rsidP="00110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 xml:space="preserve">Муниципальная услуга соответствует стандарту качества </w:t>
            </w:r>
          </w:p>
        </w:tc>
      </w:tr>
      <w:tr w:rsidR="001109A9" w:rsidRPr="001109A9" w:rsidTr="0011274B">
        <w:trPr>
          <w:trHeight w:val="274"/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A9" w:rsidRPr="001109A9" w:rsidRDefault="001109A9" w:rsidP="00110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 xml:space="preserve">70 - 89 % опрошенных </w:t>
            </w:r>
            <w:proofErr w:type="gramStart"/>
            <w:r w:rsidRPr="001109A9">
              <w:rPr>
                <w:rFonts w:eastAsia="Times New Roman"/>
                <w:sz w:val="24"/>
                <w:lang w:eastAsia="ru-RU"/>
              </w:rPr>
              <w:t>потребителей  считают</w:t>
            </w:r>
            <w:proofErr w:type="gramEnd"/>
            <w:r w:rsidRPr="001109A9">
              <w:rPr>
                <w:rFonts w:eastAsia="Times New Roman"/>
                <w:sz w:val="24"/>
                <w:lang w:eastAsia="ru-RU"/>
              </w:rPr>
              <w:t xml:space="preserve">, что муниципальная услуга  удовлетворяет их потребности и соответствует стандарту качества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A9" w:rsidRPr="001109A9" w:rsidRDefault="001109A9" w:rsidP="00110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>0,8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A9" w:rsidRPr="001109A9" w:rsidRDefault="001109A9" w:rsidP="00110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 xml:space="preserve">Муниципальная услуга предоставляется с </w:t>
            </w:r>
            <w:proofErr w:type="spellStart"/>
            <w:proofErr w:type="gramStart"/>
            <w:r w:rsidRPr="001109A9">
              <w:rPr>
                <w:rFonts w:eastAsia="Times New Roman"/>
                <w:sz w:val="24"/>
                <w:lang w:eastAsia="ru-RU"/>
              </w:rPr>
              <w:t>устра-нимыми</w:t>
            </w:r>
            <w:proofErr w:type="spellEnd"/>
            <w:proofErr w:type="gramEnd"/>
            <w:r w:rsidRPr="001109A9">
              <w:rPr>
                <w:rFonts w:eastAsia="Times New Roman"/>
                <w:sz w:val="24"/>
                <w:lang w:eastAsia="ru-RU"/>
              </w:rPr>
              <w:t xml:space="preserve"> нарушениями стандарта качества      </w:t>
            </w:r>
          </w:p>
        </w:tc>
      </w:tr>
      <w:tr w:rsidR="001109A9" w:rsidRPr="001109A9" w:rsidTr="0011274B">
        <w:trPr>
          <w:trHeight w:val="720"/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A9" w:rsidRPr="001109A9" w:rsidRDefault="001109A9" w:rsidP="00110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 xml:space="preserve">50 - 69 % опрошенных </w:t>
            </w:r>
            <w:proofErr w:type="gramStart"/>
            <w:r w:rsidRPr="001109A9">
              <w:rPr>
                <w:rFonts w:eastAsia="Times New Roman"/>
                <w:sz w:val="24"/>
                <w:lang w:eastAsia="ru-RU"/>
              </w:rPr>
              <w:t>потребителей  считают</w:t>
            </w:r>
            <w:proofErr w:type="gramEnd"/>
            <w:r w:rsidRPr="001109A9">
              <w:rPr>
                <w:rFonts w:eastAsia="Times New Roman"/>
                <w:sz w:val="24"/>
                <w:lang w:eastAsia="ru-RU"/>
              </w:rPr>
              <w:t xml:space="preserve">, что муниципальная услуга удовлетворяет их потребности и соответствует стандарту качества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A9" w:rsidRPr="001109A9" w:rsidRDefault="001109A9" w:rsidP="00110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>0,5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A9" w:rsidRPr="001109A9" w:rsidRDefault="001109A9" w:rsidP="00110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 xml:space="preserve">Муниципальная услуга предоставляется с нарушениями стандарта качества      </w:t>
            </w:r>
          </w:p>
        </w:tc>
      </w:tr>
      <w:tr w:rsidR="001109A9" w:rsidRPr="001109A9" w:rsidTr="0011274B">
        <w:trPr>
          <w:trHeight w:val="720"/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A9" w:rsidRPr="001109A9" w:rsidRDefault="001109A9" w:rsidP="00110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 xml:space="preserve">Менее 50 % опрошенных потребителей считают, что муниципальная услуга удовлетворяет их потребности и соответствует стандарту качества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A9" w:rsidRPr="001109A9" w:rsidRDefault="001109A9" w:rsidP="00110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9A9" w:rsidRPr="001109A9" w:rsidRDefault="001109A9" w:rsidP="00110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 xml:space="preserve">Муниципальная услуга не соответствует стандарту качества                </w:t>
            </w:r>
          </w:p>
        </w:tc>
      </w:tr>
    </w:tbl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lastRenderedPageBreak/>
        <w:t>3. По итогам проведения опросов в случае выявления необходимости распорядителем средств бюджета могут быть проведены дополнительные проверки в отношении отдельных организаций.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8"/>
        </w:rPr>
      </w:pP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Calibri"/>
          <w:szCs w:val="28"/>
        </w:rPr>
      </w:pPr>
      <w:r w:rsidRPr="001109A9">
        <w:rPr>
          <w:rFonts w:eastAsia="Calibri"/>
          <w:szCs w:val="28"/>
        </w:rPr>
        <w:t>7. Результаты проведения оценки соответствия качества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8"/>
        </w:rPr>
      </w:pPr>
      <w:r w:rsidRPr="001109A9">
        <w:rPr>
          <w:rFonts w:eastAsia="Calibri"/>
          <w:szCs w:val="28"/>
        </w:rPr>
        <w:t>фактически предоставляемых муниципальных услуг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8"/>
        </w:rPr>
      </w:pPr>
      <w:r w:rsidRPr="001109A9">
        <w:rPr>
          <w:rFonts w:eastAsia="Calibri"/>
          <w:szCs w:val="28"/>
        </w:rPr>
        <w:t>стандартам качества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8"/>
        </w:rPr>
      </w:pP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1. По окончании контрольных мероприятий составляется акт проведения контрольного мероприятия (далее - акт), в котором должны быть указаны документально подтвержденные факты нарушений, выявленные в ходе проверки, или отсутствие таковых, ссылки на нарушенные нормы стандартов качества, а также выводы и предложения по устранению выявленных при проверке нарушений.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Приложением к акту является заполненная в установленном порядке расчет.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2. Акт и расчет подписываются должностным лицом, осуществляющим контрольное мероприятие, а также руководителем организации.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3. В случае отказа руководителя организации подписать акт об этом делается запись в акте.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4. Акт проверки вручается руководителю организации под роспись или передается иным способом, подтверждающим его получение.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5. Проверяемая организация в случае несогласия с фактами, изложенными в акте проверки, а также с выводами и предложениями распорядителя средств бюджета вправе в недельный срок со дня получения акта проверки представить распорядителю средств бюджета, осуществляющему проверку, письменное объяснение мотивов отказа подписать акт проверки с приложением документов или их заверенных копий, подтверждающих обоснованность возражений или мотивы отказа от подписания акта проверки.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6. Руководитель (заместитель руководителя) распорядителя средств бюджета в течение не более 5 дней со дня предоставления должностным лицом акта и расчета обязан рассмотреть акт и расчет, а также документы и материалы, представленные организацией. При наличии нарушений стандартов качества у организации принять решение о мерах воздействия на руководителя организации в соответствии с нормами действующего законодательства.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 xml:space="preserve">7. Распорядитель средств бюджета поселения осуществляет учет сведений о результатах оценки соответствия качества предоставления муниципальных услуг стандартам качества по Типовой форме учета сведений о соответствии качества фактически предоставляемых муниципальных услуг стандарту качества согласно </w:t>
      </w:r>
      <w:hyperlink r:id="rId7" w:history="1">
        <w:r w:rsidRPr="001109A9">
          <w:rPr>
            <w:rFonts w:eastAsia="Calibri"/>
            <w:szCs w:val="28"/>
          </w:rPr>
          <w:t>приложению 3</w:t>
        </w:r>
      </w:hyperlink>
      <w:r w:rsidRPr="001109A9">
        <w:rPr>
          <w:rFonts w:eastAsia="Calibri"/>
          <w:szCs w:val="28"/>
        </w:rPr>
        <w:t xml:space="preserve"> к настоящему Порядку отдельно по каждой муниципальной услуге.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Calibri"/>
          <w:szCs w:val="28"/>
        </w:rPr>
      </w:pPr>
      <w:r w:rsidRPr="001109A9">
        <w:rPr>
          <w:rFonts w:eastAsia="Calibri"/>
          <w:szCs w:val="28"/>
        </w:rPr>
        <w:t>8. Порядок учета сведений о соблюдении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8"/>
        </w:rPr>
      </w:pPr>
      <w:r w:rsidRPr="001109A9">
        <w:rPr>
          <w:rFonts w:eastAsia="Calibri"/>
          <w:szCs w:val="28"/>
        </w:rPr>
        <w:t>стандартов качества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1. У распорядителя средств бюджета поселения все сведения о соблюдении или нарушении стандартов качества подлежат отдельному учету для следующих целей: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2) принятия решений в отношении организаций и их руководителей, нарушающих стандарты качества;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3) поощрения организаций и их руководителей, соблюдающих стандарты качества;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lastRenderedPageBreak/>
        <w:t>4) учета при финансировании, исполнении и формировании муниципальных заданий на оказание муниципальных услуг.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2. По результатам оценки качества предоставляемых муниципальных услуг в случае, если организация не обеспечила (не обеспечивает) соблюдение стандарта качества, распорядитель средств бюджета принимает решение: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1) об устранении нарушений стандарта качества при предоставлении муниципальных услуг и причин, повлекших данные нарушения, путем применения мер воздействия к организации, в том числе к руководителю;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2) о подготовке предложений о внесении изменений в стандарты качества, необходимость которых выявлена в ходе контрольных проверок.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3. Меры воздействия на организацию, нарушающую стандарт качества, со стороны распорядителя средств бюджета, осуществляются путем: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1) запроса письменного объяснения у руководителя организации о причинах несоблюдения стандарта качества;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2) направления организации предписания об устранении в определенные сроки выявленных нарушений и принятии в пределах своей компетенции необходимых мер по устранению нарушений;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3) сокращение объема финансового обеспечения муниципального задания по соответствующей услуге;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4) применения иных мер ответственности, предусмотренных действующим законодательством Российской Федерации.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 xml:space="preserve">4. Распорядитель средств бюджета учитывает сведения о результатах оценки соответствия качества предоставления муниципальных услуг по типовой форме учета </w:t>
      </w:r>
      <w:proofErr w:type="gramStart"/>
      <w:r w:rsidRPr="001109A9">
        <w:rPr>
          <w:rFonts w:eastAsia="Calibri"/>
          <w:szCs w:val="28"/>
        </w:rPr>
        <w:t>сведений  к</w:t>
      </w:r>
      <w:proofErr w:type="gramEnd"/>
      <w:r w:rsidRPr="001109A9">
        <w:rPr>
          <w:rFonts w:eastAsia="Calibri"/>
          <w:szCs w:val="28"/>
        </w:rPr>
        <w:t xml:space="preserve"> Порядку отдельно по каждому стандарту качества в течение всего срока действия стандарта качества и постоянно обновляет данные в порядке поступления обращений и осуществления контрольных мероприятий.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5. Распорядитель средств бюджета поселения осуществляет ранжирование организаций с точки зрения соблюдения стандартов качества по следующим критериям: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1) количество обращений на нарушение стандарта качества;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2) количество выявленных нарушений стандарта качества в ходе проведения плановых и внеплановых контрольных мероприятий;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3) сводная оценка результатов соответствия качества фактически предоставляемых муниципальных услуг стандартам качества.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>Организации, имеющие лучшие значения указанных критериев, занимают более высокие позиции в рейтинге организаций соответствующей отрасли.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Calibri"/>
          <w:szCs w:val="28"/>
        </w:rPr>
      </w:pPr>
      <w:r w:rsidRPr="001109A9">
        <w:rPr>
          <w:rFonts w:eastAsia="Calibri"/>
          <w:szCs w:val="28"/>
        </w:rPr>
        <w:br/>
        <w:t>9. Требования о публикации полученных результатов оценки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8"/>
        </w:rPr>
      </w:pPr>
      <w:r w:rsidRPr="001109A9">
        <w:rPr>
          <w:rFonts w:eastAsia="Calibri"/>
          <w:szCs w:val="28"/>
        </w:rPr>
        <w:t>соответствия качества предоставляемых муниципальных услуг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8"/>
        </w:rPr>
      </w:pP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 xml:space="preserve">1. Результаты проведения оценки соответствия качества фактически предоставляемых муниципальных услуг Медведёвского сельского поселения стандартам качества по каждой организации подлежат обязательному размещению в сети "Интернет" на официальном сайте Администрации Медведёвского сельского </w:t>
      </w:r>
      <w:proofErr w:type="gramStart"/>
      <w:r w:rsidRPr="001109A9">
        <w:rPr>
          <w:rFonts w:eastAsia="Calibri"/>
          <w:szCs w:val="28"/>
        </w:rPr>
        <w:t>поселения  (</w:t>
      </w:r>
      <w:proofErr w:type="spellStart"/>
      <w:proofErr w:type="gramEnd"/>
      <w:r w:rsidRPr="001109A9">
        <w:rPr>
          <w:rFonts w:eastAsia="Calibri"/>
          <w:szCs w:val="28"/>
          <w:lang w:val="en-US"/>
        </w:rPr>
        <w:t>medv</w:t>
      </w:r>
      <w:proofErr w:type="spellEnd"/>
      <w:r w:rsidRPr="001109A9">
        <w:rPr>
          <w:rFonts w:eastAsia="Calibri"/>
          <w:szCs w:val="28"/>
        </w:rPr>
        <w:t>_</w:t>
      </w:r>
      <w:proofErr w:type="spellStart"/>
      <w:r w:rsidRPr="001109A9">
        <w:rPr>
          <w:rFonts w:eastAsia="Calibri"/>
          <w:szCs w:val="28"/>
          <w:lang w:val="en-US"/>
        </w:rPr>
        <w:t>adm</w:t>
      </w:r>
      <w:proofErr w:type="spellEnd"/>
      <w:r w:rsidRPr="001109A9">
        <w:rPr>
          <w:rFonts w:eastAsia="Calibri"/>
          <w:szCs w:val="28"/>
        </w:rPr>
        <w:t>@</w:t>
      </w:r>
      <w:r w:rsidRPr="001109A9">
        <w:rPr>
          <w:rFonts w:eastAsia="Calibri"/>
          <w:szCs w:val="28"/>
          <w:lang w:val="en-US"/>
        </w:rPr>
        <w:t>mail</w:t>
      </w:r>
      <w:r w:rsidRPr="001109A9">
        <w:rPr>
          <w:rFonts w:eastAsia="Calibri"/>
          <w:szCs w:val="28"/>
        </w:rPr>
        <w:t>.</w:t>
      </w:r>
      <w:proofErr w:type="spellStart"/>
      <w:r w:rsidRPr="001109A9">
        <w:rPr>
          <w:rFonts w:eastAsia="Calibri"/>
          <w:szCs w:val="28"/>
          <w:lang w:val="en-US"/>
        </w:rPr>
        <w:t>ru</w:t>
      </w:r>
      <w:proofErr w:type="spellEnd"/>
      <w:r w:rsidRPr="001109A9">
        <w:rPr>
          <w:rFonts w:eastAsia="Calibri"/>
          <w:szCs w:val="28"/>
        </w:rPr>
        <w:t>) в следующем порядке: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t xml:space="preserve">1) согласно </w:t>
      </w:r>
      <w:hyperlink r:id="rId8" w:history="1">
        <w:r w:rsidRPr="001109A9">
          <w:rPr>
            <w:rFonts w:eastAsia="Calibri"/>
            <w:szCs w:val="28"/>
          </w:rPr>
          <w:t>приложению 1</w:t>
        </w:r>
      </w:hyperlink>
      <w:r w:rsidRPr="001109A9">
        <w:rPr>
          <w:rFonts w:eastAsia="Calibri"/>
          <w:szCs w:val="28"/>
        </w:rPr>
        <w:t xml:space="preserve"> к настоящему Порядку с указанием рейтинга организации - ежеквартально в срок не позднее 30 числа месяца, следующего за отчетным кварталом;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  <w:r w:rsidRPr="001109A9">
        <w:rPr>
          <w:rFonts w:eastAsia="Calibri"/>
          <w:szCs w:val="28"/>
        </w:rPr>
        <w:lastRenderedPageBreak/>
        <w:t>2) результаты проведения опросов получателей муниципальных услуг Медведёвского сельского поселения - не позднее 15 дней с даты завершения проведения данных опросов и обобщения их результатов.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</w:rPr>
      </w:pP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Cs w:val="28"/>
        </w:rPr>
      </w:pP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Cs w:val="28"/>
        </w:rPr>
        <w:sectPr w:rsidR="001109A9" w:rsidRPr="001109A9" w:rsidSect="004C3D58">
          <w:pgSz w:w="11907" w:h="16840" w:code="9"/>
          <w:pgMar w:top="567" w:right="567" w:bottom="426" w:left="1134" w:header="284" w:footer="397" w:gutter="0"/>
          <w:cols w:space="708"/>
          <w:docGrid w:linePitch="381"/>
        </w:sectPr>
      </w:pP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="Calibri"/>
          <w:szCs w:val="28"/>
        </w:rPr>
      </w:pPr>
      <w:r w:rsidRPr="001109A9">
        <w:rPr>
          <w:rFonts w:eastAsia="Calibri"/>
          <w:szCs w:val="28"/>
        </w:rPr>
        <w:lastRenderedPageBreak/>
        <w:t>Приложение 1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Cs w:val="28"/>
        </w:rPr>
      </w:pPr>
      <w:r w:rsidRPr="001109A9">
        <w:rPr>
          <w:rFonts w:eastAsia="Calibri"/>
          <w:szCs w:val="28"/>
        </w:rPr>
        <w:t>к Порядку оценки соответствия качества фактически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Cs w:val="28"/>
        </w:rPr>
      </w:pPr>
      <w:r w:rsidRPr="001109A9">
        <w:rPr>
          <w:rFonts w:eastAsia="Calibri"/>
          <w:szCs w:val="28"/>
        </w:rPr>
        <w:t xml:space="preserve"> предоставляемых муниципальных услуг физическим 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Cs w:val="28"/>
        </w:rPr>
      </w:pPr>
      <w:r w:rsidRPr="001109A9">
        <w:rPr>
          <w:rFonts w:eastAsia="Calibri"/>
          <w:szCs w:val="28"/>
        </w:rPr>
        <w:t xml:space="preserve">и юридическим </w:t>
      </w:r>
      <w:proofErr w:type="gramStart"/>
      <w:r w:rsidRPr="001109A9">
        <w:rPr>
          <w:rFonts w:eastAsia="Calibri"/>
          <w:szCs w:val="28"/>
        </w:rPr>
        <w:t>лицам  на</w:t>
      </w:r>
      <w:proofErr w:type="gramEnd"/>
      <w:r w:rsidRPr="001109A9">
        <w:rPr>
          <w:rFonts w:eastAsia="Calibri"/>
          <w:szCs w:val="28"/>
        </w:rPr>
        <w:t xml:space="preserve"> территории  Медведёвского 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Cs w:val="28"/>
        </w:rPr>
      </w:pPr>
      <w:r w:rsidRPr="001109A9">
        <w:rPr>
          <w:rFonts w:eastAsia="Calibri"/>
          <w:szCs w:val="28"/>
        </w:rPr>
        <w:t xml:space="preserve">сельского поселения утвержденным стандартам 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Cs w:val="28"/>
        </w:rPr>
      </w:pPr>
      <w:r w:rsidRPr="001109A9">
        <w:rPr>
          <w:rFonts w:eastAsia="Calibri"/>
          <w:szCs w:val="28"/>
        </w:rPr>
        <w:t>качества муниципальных услуг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Cs w:val="28"/>
        </w:rPr>
      </w:pP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Cs w:val="28"/>
        </w:rPr>
      </w:pP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  <w:r w:rsidRPr="001109A9">
        <w:rPr>
          <w:rFonts w:eastAsia="Times New Roman"/>
          <w:bCs/>
          <w:szCs w:val="28"/>
          <w:lang w:eastAsia="ru-RU"/>
        </w:rPr>
        <w:t>Типовая форма учета сведений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  <w:r w:rsidRPr="001109A9">
        <w:rPr>
          <w:rFonts w:eastAsia="Times New Roman"/>
          <w:bCs/>
          <w:szCs w:val="28"/>
          <w:lang w:eastAsia="ru-RU"/>
        </w:rPr>
        <w:t>о соответствии качества фактически предоставляемых муниципальных услуг</w:t>
      </w:r>
    </w:p>
    <w:p w:rsidR="001109A9" w:rsidRPr="001109A9" w:rsidRDefault="001109A9" w:rsidP="001109A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  <w:r w:rsidRPr="001109A9">
        <w:rPr>
          <w:rFonts w:eastAsia="Times New Roman"/>
          <w:bCs/>
          <w:szCs w:val="28"/>
          <w:lang w:eastAsia="ru-RU"/>
        </w:rPr>
        <w:t>утвержденным стандартам качества муниципальных услуг</w:t>
      </w:r>
    </w:p>
    <w:p w:rsidR="001109A9" w:rsidRPr="001109A9" w:rsidRDefault="001109A9" w:rsidP="00110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8"/>
        </w:rPr>
      </w:pPr>
      <w:r w:rsidRPr="001109A9">
        <w:rPr>
          <w:rFonts w:eastAsia="Calibri"/>
          <w:szCs w:val="28"/>
        </w:rPr>
        <w:t>за период _______________.</w:t>
      </w:r>
    </w:p>
    <w:p w:rsidR="001109A9" w:rsidRPr="001109A9" w:rsidRDefault="001109A9" w:rsidP="00110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8"/>
        </w:rPr>
      </w:pPr>
      <w:r w:rsidRPr="001109A9">
        <w:rPr>
          <w:rFonts w:eastAsia="Calibri"/>
          <w:szCs w:val="28"/>
        </w:rPr>
        <w:t>____________________________________________________</w:t>
      </w:r>
    </w:p>
    <w:p w:rsidR="001109A9" w:rsidRPr="001109A9" w:rsidRDefault="001109A9" w:rsidP="00110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szCs w:val="28"/>
        </w:rPr>
      </w:pPr>
    </w:p>
    <w:tbl>
      <w:tblPr>
        <w:tblW w:w="155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890"/>
        <w:gridCol w:w="2160"/>
        <w:gridCol w:w="1485"/>
        <w:gridCol w:w="1620"/>
        <w:gridCol w:w="1485"/>
        <w:gridCol w:w="1742"/>
        <w:gridCol w:w="1398"/>
        <w:gridCol w:w="1559"/>
        <w:gridCol w:w="1505"/>
      </w:tblGrid>
      <w:tr w:rsidR="001109A9" w:rsidRPr="001109A9" w:rsidTr="0011274B">
        <w:trPr>
          <w:cantSplit/>
          <w:trHeight w:val="48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proofErr w:type="gramStart"/>
            <w:r w:rsidRPr="001109A9">
              <w:rPr>
                <w:rFonts w:eastAsia="Times New Roman"/>
                <w:sz w:val="24"/>
                <w:lang w:eastAsia="ru-RU"/>
              </w:rPr>
              <w:t xml:space="preserve">N  </w:t>
            </w:r>
            <w:r w:rsidRPr="001109A9">
              <w:rPr>
                <w:rFonts w:eastAsia="Times New Roman"/>
                <w:sz w:val="24"/>
                <w:lang w:eastAsia="ru-RU"/>
              </w:rPr>
              <w:br/>
              <w:t>п</w:t>
            </w:r>
            <w:proofErr w:type="gramEnd"/>
            <w:r w:rsidRPr="001109A9">
              <w:rPr>
                <w:rFonts w:eastAsia="Times New Roman"/>
                <w:sz w:val="24"/>
                <w:lang w:eastAsia="ru-RU"/>
              </w:rPr>
              <w:t xml:space="preserve">/п 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 xml:space="preserve">Наименование </w:t>
            </w:r>
            <w:r w:rsidRPr="001109A9">
              <w:rPr>
                <w:rFonts w:eastAsia="Times New Roman"/>
                <w:sz w:val="24"/>
                <w:lang w:eastAsia="ru-RU"/>
              </w:rPr>
              <w:br/>
              <w:t>муниципальной</w:t>
            </w:r>
            <w:r w:rsidRPr="001109A9">
              <w:rPr>
                <w:rFonts w:eastAsia="Times New Roman"/>
                <w:sz w:val="24"/>
                <w:lang w:eastAsia="ru-RU"/>
              </w:rPr>
              <w:br/>
              <w:t xml:space="preserve">услуги   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 xml:space="preserve">Наименование </w:t>
            </w:r>
            <w:proofErr w:type="gramStart"/>
            <w:r w:rsidRPr="001109A9">
              <w:rPr>
                <w:rFonts w:eastAsia="Times New Roman"/>
                <w:sz w:val="24"/>
                <w:lang w:eastAsia="ru-RU"/>
              </w:rPr>
              <w:t>организации,  предоставляющей</w:t>
            </w:r>
            <w:proofErr w:type="gramEnd"/>
            <w:r w:rsidRPr="001109A9">
              <w:rPr>
                <w:rFonts w:eastAsia="Times New Roman"/>
                <w:sz w:val="24"/>
                <w:lang w:eastAsia="ru-RU"/>
              </w:rPr>
              <w:t xml:space="preserve"> муниципальную услугу</w:t>
            </w:r>
          </w:p>
        </w:tc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 xml:space="preserve">Информация о наличии </w:t>
            </w:r>
            <w:r w:rsidRPr="001109A9">
              <w:rPr>
                <w:rFonts w:eastAsia="Times New Roman"/>
                <w:sz w:val="24"/>
                <w:lang w:eastAsia="ru-RU"/>
              </w:rPr>
              <w:br/>
              <w:t xml:space="preserve">жалоб         </w:t>
            </w:r>
          </w:p>
        </w:tc>
        <w:tc>
          <w:tcPr>
            <w:tcW w:w="3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 xml:space="preserve">Информация о     </w:t>
            </w:r>
            <w:r w:rsidRPr="001109A9">
              <w:rPr>
                <w:rFonts w:eastAsia="Times New Roman"/>
                <w:sz w:val="24"/>
                <w:lang w:eastAsia="ru-RU"/>
              </w:rPr>
              <w:br/>
              <w:t>результатах плановых и</w:t>
            </w:r>
            <w:r w:rsidRPr="001109A9">
              <w:rPr>
                <w:rFonts w:eastAsia="Times New Roman"/>
                <w:sz w:val="24"/>
                <w:lang w:eastAsia="ru-RU"/>
              </w:rPr>
              <w:br/>
              <w:t xml:space="preserve">внеплановых проверок </w:t>
            </w:r>
          </w:p>
        </w:tc>
        <w:tc>
          <w:tcPr>
            <w:tcW w:w="13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>Корректирующий</w:t>
            </w:r>
            <w:r w:rsidRPr="001109A9">
              <w:rPr>
                <w:rFonts w:eastAsia="Times New Roman"/>
                <w:sz w:val="24"/>
                <w:lang w:eastAsia="ru-RU"/>
              </w:rPr>
              <w:br/>
              <w:t xml:space="preserve">коэффициент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proofErr w:type="gramStart"/>
            <w:r w:rsidRPr="001109A9">
              <w:rPr>
                <w:rFonts w:eastAsia="Times New Roman"/>
                <w:sz w:val="24"/>
                <w:lang w:eastAsia="ru-RU"/>
              </w:rPr>
              <w:t xml:space="preserve">Сводная  </w:t>
            </w:r>
            <w:r w:rsidRPr="001109A9">
              <w:rPr>
                <w:rFonts w:eastAsia="Times New Roman"/>
                <w:sz w:val="24"/>
                <w:lang w:eastAsia="ru-RU"/>
              </w:rPr>
              <w:br/>
              <w:t>оценка</w:t>
            </w:r>
            <w:proofErr w:type="gramEnd"/>
            <w:r w:rsidRPr="001109A9">
              <w:rPr>
                <w:rFonts w:eastAsia="Times New Roman"/>
                <w:sz w:val="24"/>
                <w:lang w:eastAsia="ru-RU"/>
              </w:rPr>
              <w:t xml:space="preserve">   </w:t>
            </w:r>
            <w:r w:rsidRPr="001109A9">
              <w:rPr>
                <w:rFonts w:eastAsia="Times New Roman"/>
                <w:sz w:val="24"/>
                <w:lang w:eastAsia="ru-RU"/>
              </w:rPr>
              <w:br/>
              <w:t>результатов</w:t>
            </w:r>
            <w:r w:rsidRPr="001109A9">
              <w:rPr>
                <w:rFonts w:eastAsia="Times New Roman"/>
                <w:sz w:val="24"/>
                <w:lang w:eastAsia="ru-RU"/>
              </w:rPr>
              <w:br/>
              <w:t>соответствия</w:t>
            </w:r>
            <w:r w:rsidRPr="001109A9">
              <w:rPr>
                <w:rFonts w:eastAsia="Times New Roman"/>
                <w:sz w:val="24"/>
                <w:lang w:eastAsia="ru-RU"/>
              </w:rPr>
              <w:br/>
              <w:t xml:space="preserve">качества  </w:t>
            </w:r>
          </w:p>
        </w:tc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proofErr w:type="gramStart"/>
            <w:r w:rsidRPr="001109A9">
              <w:rPr>
                <w:rFonts w:eastAsia="Times New Roman"/>
                <w:sz w:val="24"/>
                <w:lang w:eastAsia="ru-RU"/>
              </w:rPr>
              <w:t xml:space="preserve">Рейтинг  </w:t>
            </w:r>
            <w:r w:rsidRPr="001109A9">
              <w:rPr>
                <w:rFonts w:eastAsia="Times New Roman"/>
                <w:sz w:val="24"/>
                <w:lang w:eastAsia="ru-RU"/>
              </w:rPr>
              <w:br/>
              <w:t>организации</w:t>
            </w:r>
            <w:proofErr w:type="gramEnd"/>
          </w:p>
        </w:tc>
      </w:tr>
      <w:tr w:rsidR="001109A9" w:rsidRPr="001109A9" w:rsidTr="0011274B">
        <w:trPr>
          <w:cantSplit/>
          <w:trHeight w:val="84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>количество</w:t>
            </w:r>
            <w:r w:rsidRPr="001109A9">
              <w:rPr>
                <w:rFonts w:eastAsia="Times New Roman"/>
                <w:sz w:val="24"/>
                <w:lang w:eastAsia="ru-RU"/>
              </w:rPr>
              <w:br/>
              <w:t>выявленных</w:t>
            </w:r>
            <w:r w:rsidRPr="001109A9">
              <w:rPr>
                <w:rFonts w:eastAsia="Times New Roman"/>
                <w:sz w:val="24"/>
                <w:lang w:eastAsia="ru-RU"/>
              </w:rPr>
              <w:br/>
              <w:t xml:space="preserve">жалоб за </w:t>
            </w:r>
            <w:r w:rsidRPr="001109A9">
              <w:rPr>
                <w:rFonts w:eastAsia="Times New Roman"/>
                <w:sz w:val="24"/>
                <w:lang w:eastAsia="ru-RU"/>
              </w:rPr>
              <w:br/>
              <w:t xml:space="preserve">отчетный </w:t>
            </w:r>
            <w:r w:rsidRPr="001109A9">
              <w:rPr>
                <w:rFonts w:eastAsia="Times New Roman"/>
                <w:sz w:val="24"/>
                <w:lang w:eastAsia="ru-RU"/>
              </w:rPr>
              <w:br/>
              <w:t xml:space="preserve">период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>количество</w:t>
            </w:r>
            <w:r w:rsidRPr="001109A9">
              <w:rPr>
                <w:rFonts w:eastAsia="Times New Roman"/>
                <w:sz w:val="24"/>
                <w:lang w:eastAsia="ru-RU"/>
              </w:rPr>
              <w:br/>
              <w:t>выявленных</w:t>
            </w:r>
            <w:r w:rsidRPr="001109A9">
              <w:rPr>
                <w:rFonts w:eastAsia="Times New Roman"/>
                <w:sz w:val="24"/>
                <w:lang w:eastAsia="ru-RU"/>
              </w:rPr>
              <w:br/>
              <w:t xml:space="preserve">жалоб   </w:t>
            </w:r>
            <w:r w:rsidRPr="001109A9">
              <w:rPr>
                <w:rFonts w:eastAsia="Times New Roman"/>
                <w:sz w:val="24"/>
                <w:lang w:eastAsia="ru-RU"/>
              </w:rPr>
              <w:br/>
              <w:t>нарастающим</w:t>
            </w:r>
            <w:r w:rsidRPr="001109A9">
              <w:rPr>
                <w:rFonts w:eastAsia="Times New Roman"/>
                <w:sz w:val="24"/>
                <w:lang w:eastAsia="ru-RU"/>
              </w:rPr>
              <w:br/>
              <w:t xml:space="preserve">итогом за год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>количество</w:t>
            </w:r>
            <w:r w:rsidRPr="001109A9">
              <w:rPr>
                <w:rFonts w:eastAsia="Times New Roman"/>
                <w:sz w:val="24"/>
                <w:lang w:eastAsia="ru-RU"/>
              </w:rPr>
              <w:br/>
              <w:t>выявленных</w:t>
            </w:r>
            <w:r w:rsidRPr="001109A9">
              <w:rPr>
                <w:rFonts w:eastAsia="Times New Roman"/>
                <w:sz w:val="24"/>
                <w:lang w:eastAsia="ru-RU"/>
              </w:rPr>
              <w:br/>
              <w:t xml:space="preserve">нарушений </w:t>
            </w:r>
            <w:r w:rsidRPr="001109A9">
              <w:rPr>
                <w:rFonts w:eastAsia="Times New Roman"/>
                <w:sz w:val="24"/>
                <w:lang w:eastAsia="ru-RU"/>
              </w:rPr>
              <w:br/>
              <w:t xml:space="preserve">за отчетный </w:t>
            </w:r>
            <w:r w:rsidRPr="001109A9">
              <w:rPr>
                <w:rFonts w:eastAsia="Times New Roman"/>
                <w:sz w:val="24"/>
                <w:lang w:eastAsia="ru-RU"/>
              </w:rPr>
              <w:br/>
              <w:t xml:space="preserve">период 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>количество</w:t>
            </w:r>
            <w:r w:rsidRPr="001109A9">
              <w:rPr>
                <w:rFonts w:eastAsia="Times New Roman"/>
                <w:sz w:val="24"/>
                <w:lang w:eastAsia="ru-RU"/>
              </w:rPr>
              <w:br/>
              <w:t>выявленных</w:t>
            </w:r>
            <w:r w:rsidRPr="001109A9">
              <w:rPr>
                <w:rFonts w:eastAsia="Times New Roman"/>
                <w:sz w:val="24"/>
                <w:lang w:eastAsia="ru-RU"/>
              </w:rPr>
              <w:br/>
              <w:t xml:space="preserve">нарушений </w:t>
            </w:r>
            <w:r w:rsidRPr="001109A9">
              <w:rPr>
                <w:rFonts w:eastAsia="Times New Roman"/>
                <w:sz w:val="24"/>
                <w:lang w:eastAsia="ru-RU"/>
              </w:rPr>
              <w:br/>
              <w:t>нарастающим</w:t>
            </w:r>
            <w:r w:rsidRPr="001109A9">
              <w:rPr>
                <w:rFonts w:eastAsia="Times New Roman"/>
                <w:sz w:val="24"/>
                <w:lang w:eastAsia="ru-RU"/>
              </w:rPr>
              <w:br/>
              <w:t xml:space="preserve">итогом за год    </w:t>
            </w:r>
          </w:p>
        </w:tc>
        <w:tc>
          <w:tcPr>
            <w:tcW w:w="13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1109A9" w:rsidRPr="001109A9" w:rsidTr="0011274B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 xml:space="preserve">1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 xml:space="preserve">2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 xml:space="preserve">3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 xml:space="preserve">4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 xml:space="preserve">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 xml:space="preserve">6    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 xml:space="preserve">7     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>8 = (4 + 6) x</w:t>
            </w:r>
            <w:r w:rsidRPr="001109A9">
              <w:rPr>
                <w:rFonts w:eastAsia="Times New Roman"/>
                <w:sz w:val="24"/>
                <w:lang w:val="en-US" w:eastAsia="ru-RU"/>
              </w:rPr>
              <w:t xml:space="preserve"> </w:t>
            </w:r>
            <w:r w:rsidRPr="001109A9">
              <w:rPr>
                <w:rFonts w:eastAsia="Times New Roman"/>
                <w:sz w:val="24"/>
                <w:lang w:eastAsia="ru-RU"/>
              </w:rPr>
              <w:t xml:space="preserve">0,05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 xml:space="preserve">9     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 xml:space="preserve">10 = 9 </w:t>
            </w:r>
            <w:proofErr w:type="gramStart"/>
            <w:r w:rsidRPr="001109A9">
              <w:rPr>
                <w:rFonts w:eastAsia="Times New Roman"/>
                <w:sz w:val="24"/>
                <w:lang w:eastAsia="ru-RU"/>
              </w:rPr>
              <w:t xml:space="preserve">-  </w:t>
            </w:r>
            <w:r w:rsidRPr="001109A9">
              <w:rPr>
                <w:rFonts w:eastAsia="Times New Roman"/>
                <w:sz w:val="24"/>
                <w:lang w:eastAsia="ru-RU"/>
              </w:rPr>
              <w:br/>
              <w:t>(</w:t>
            </w:r>
            <w:proofErr w:type="gramEnd"/>
            <w:r w:rsidRPr="001109A9">
              <w:rPr>
                <w:rFonts w:eastAsia="Times New Roman"/>
                <w:sz w:val="24"/>
                <w:lang w:eastAsia="ru-RU"/>
              </w:rPr>
              <w:t xml:space="preserve">9 x 8)  </w:t>
            </w:r>
          </w:p>
        </w:tc>
      </w:tr>
      <w:tr w:rsidR="001109A9" w:rsidRPr="001109A9" w:rsidTr="0011274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 xml:space="preserve">1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1109A9" w:rsidRPr="001109A9" w:rsidTr="0011274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 xml:space="preserve">2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1109A9" w:rsidRPr="001109A9" w:rsidTr="0011274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 xml:space="preserve">3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1109A9" w:rsidRPr="001109A9" w:rsidTr="0011274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 xml:space="preserve">4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  <w:tr w:rsidR="001109A9" w:rsidRPr="001109A9" w:rsidTr="0011274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1109A9">
              <w:rPr>
                <w:rFonts w:eastAsia="Times New Roman"/>
                <w:sz w:val="24"/>
                <w:lang w:eastAsia="ru-RU"/>
              </w:rPr>
              <w:t xml:space="preserve">...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A9" w:rsidRPr="001109A9" w:rsidRDefault="001109A9" w:rsidP="001109A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1109A9" w:rsidRPr="001109A9" w:rsidRDefault="001109A9" w:rsidP="001109A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1109A9">
        <w:rPr>
          <w:rFonts w:eastAsia="Times New Roman"/>
          <w:szCs w:val="28"/>
          <w:lang w:eastAsia="ru-RU"/>
        </w:rPr>
        <w:tab/>
      </w:r>
    </w:p>
    <w:p w:rsidR="001109A9" w:rsidRPr="001109A9" w:rsidRDefault="001109A9" w:rsidP="001109A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 w:rsidRPr="001109A9">
        <w:rPr>
          <w:rFonts w:eastAsia="Times New Roman"/>
          <w:szCs w:val="28"/>
          <w:lang w:eastAsia="ru-RU"/>
        </w:rPr>
        <w:t>Глава Медведёвского сельского поселения                             И.С.Хрустов</w:t>
      </w:r>
    </w:p>
    <w:p w:rsidR="00CB27B1" w:rsidRDefault="00CB27B1">
      <w:bookmarkStart w:id="0" w:name="_GoBack"/>
      <w:bookmarkEnd w:id="0"/>
    </w:p>
    <w:sectPr w:rsidR="00CB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2D"/>
    <w:rsid w:val="001109A9"/>
    <w:rsid w:val="00A83F2D"/>
    <w:rsid w:val="00CB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F9A34-76AC-4BCE-9181-DE36CE21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610130E69D3694F6D32C7AD0B97674110BA9AB096B8D2F4222111800C33DC9C9DC7E9A02D6F5FEEE424Y2G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D610130E69D3694F6D32C7AD0B97674110BA9AB096B8D2F4222111800C33DC9C9DC7E9A02D6F5FEEE424Y2G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D610130E69D3694F6D32C7AD0B97674110BA9AB096B8D2F4222111800C33DC9C9DC7E9A02D6F5FEEE528Y2GAE" TargetMode="External"/><Relationship Id="rId5" Type="http://schemas.openxmlformats.org/officeDocument/2006/relationships/hyperlink" Target="consultantplus://offline/ref=C19BFB657E65AD6AEE9DC60E12D7C5AB970B86DA4D54110D13424F6EA17118AF2CC28C196E664D8085BD7Ag5b4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19BFB657E65AD6AEE9DD80304BB9AA09F03DBD249531F5A461D1433F67812F86B8DD55B2A6B4D86g8b3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2958</Words>
  <Characters>16862</Characters>
  <Application>Microsoft Office Word</Application>
  <DocSecurity>0</DocSecurity>
  <Lines>140</Lines>
  <Paragraphs>39</Paragraphs>
  <ScaleCrop>false</ScaleCrop>
  <Company/>
  <LinksUpToDate>false</LinksUpToDate>
  <CharactersWithSpaces>19781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2016-11-23T09:03:00Z</dcterms:created>
  <dcterms:modified xsi:type="dcterms:W3CDTF">2016-11-23T09:03:00Z</dcterms:modified>
</cp:coreProperties>
</file>